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F030" w14:textId="77777777" w:rsidR="009D10D7" w:rsidRPr="006204F3" w:rsidRDefault="009D10D7">
      <w:pPr>
        <w:rPr>
          <w:color w:val="0000FF"/>
        </w:rPr>
      </w:pPr>
    </w:p>
    <w:p w14:paraId="0676E99D" w14:textId="7D79F421" w:rsidR="006204F3" w:rsidRPr="006204F3" w:rsidRDefault="006204F3">
      <w:pPr>
        <w:rPr>
          <w:i/>
          <w:iCs/>
          <w:color w:val="0000FF"/>
          <w:sz w:val="24"/>
          <w:szCs w:val="24"/>
        </w:rPr>
      </w:pPr>
      <w:r w:rsidRPr="006204F3">
        <w:rPr>
          <w:i/>
          <w:iCs/>
          <w:color w:val="0000FF"/>
          <w:sz w:val="24"/>
          <w:szCs w:val="24"/>
        </w:rPr>
        <w:t>Le 25-10-25</w:t>
      </w:r>
    </w:p>
    <w:p w14:paraId="359779E5" w14:textId="77777777" w:rsidR="006204F3" w:rsidRPr="0001120C" w:rsidRDefault="006204F3">
      <w:pPr>
        <w:rPr>
          <w:i/>
          <w:iCs/>
          <w:color w:val="0000FF"/>
          <w:sz w:val="24"/>
          <w:szCs w:val="24"/>
        </w:rPr>
      </w:pPr>
    </w:p>
    <w:p w14:paraId="4075E224" w14:textId="04167E91" w:rsidR="006204F3" w:rsidRPr="006204F3" w:rsidRDefault="0001120C">
      <w:pPr>
        <w:rPr>
          <w:color w:val="0000FF"/>
        </w:rPr>
      </w:pPr>
      <w:r w:rsidRPr="0001120C">
        <w:rPr>
          <w:i/>
          <w:iCs/>
          <w:color w:val="0000FF"/>
          <w:sz w:val="24"/>
          <w:szCs w:val="24"/>
        </w:rPr>
        <w:t xml:space="preserve">Ni le bien ni le mal ne font sens. </w:t>
      </w:r>
    </w:p>
    <w:p w14:paraId="7765CB1F" w14:textId="77777777" w:rsidR="006204F3" w:rsidRPr="006204F3" w:rsidRDefault="006204F3">
      <w:pPr>
        <w:rPr>
          <w:color w:val="0000FF"/>
        </w:rPr>
      </w:pPr>
    </w:p>
    <w:p w14:paraId="47169354" w14:textId="23BB44EF" w:rsidR="006204F3" w:rsidRPr="006204F3" w:rsidRDefault="006204F3" w:rsidP="006204F3">
      <w:pPr>
        <w:rPr>
          <w:color w:val="0000FF"/>
          <w:sz w:val="24"/>
          <w:szCs w:val="24"/>
        </w:rPr>
      </w:pPr>
      <w:r w:rsidRPr="006204F3">
        <w:rPr>
          <w:i/>
          <w:color w:val="0000FF"/>
          <w:sz w:val="24"/>
          <w:szCs w:val="24"/>
        </w:rPr>
        <w:t xml:space="preserve">Message de Jeshua reçu par Agnès Bos-Masseron. </w:t>
      </w:r>
    </w:p>
    <w:p w14:paraId="61FF1251" w14:textId="77777777" w:rsidR="006204F3" w:rsidRPr="006204F3" w:rsidRDefault="006204F3" w:rsidP="006204F3">
      <w:pPr>
        <w:rPr>
          <w:color w:val="0000FF"/>
          <w:sz w:val="24"/>
          <w:szCs w:val="24"/>
        </w:rPr>
      </w:pPr>
    </w:p>
    <w:p w14:paraId="3F1E1A1D" w14:textId="520860EF" w:rsidR="006204F3" w:rsidRPr="006204F3" w:rsidRDefault="006204F3" w:rsidP="006204F3">
      <w:pPr>
        <w:rPr>
          <w:color w:val="0000FF"/>
          <w:sz w:val="24"/>
          <w:szCs w:val="24"/>
        </w:rPr>
      </w:pPr>
      <w:r w:rsidRPr="006204F3">
        <w:rPr>
          <w:color w:val="0000FF"/>
          <w:sz w:val="24"/>
          <w:szCs w:val="24"/>
        </w:rPr>
        <w:t xml:space="preserve">Ni le bien ni le mal ne font sens. Et pourtant, ils font sens infini. La seule réalité est l’unité car ce Père-Mère-Tout, celui que le cœur adore, est le tout et qu’il n’y a aucune place pour autre que cela. Aucune place. Et dans la gloire de ce Père-Mère-Tout qui éternellement exprime son propre infini, la création jaillit. Elle jaillit sous toutes les facettes. L’invitation, la seule, est de contempler la totalité à travers chaque facette - ainsi est niée la dualité - et simultanément dans le jeu de la création, particulièrement pour ces êtres que mon cœur aime, les êtres humains. Car mon cœur aime chaque être et a une affinité particulière peut-être avec l’humanité. </w:t>
      </w:r>
    </w:p>
    <w:p w14:paraId="00DC9432" w14:textId="77777777" w:rsidR="006204F3" w:rsidRPr="006204F3" w:rsidRDefault="006204F3" w:rsidP="006204F3">
      <w:pPr>
        <w:rPr>
          <w:color w:val="0000FF"/>
          <w:sz w:val="24"/>
          <w:szCs w:val="24"/>
        </w:rPr>
      </w:pPr>
      <w:r w:rsidRPr="006204F3">
        <w:rPr>
          <w:color w:val="0000FF"/>
          <w:sz w:val="24"/>
          <w:szCs w:val="24"/>
        </w:rPr>
        <w:t xml:space="preserve">Inhérent à la nature de l’être humain est le libre arbitre. C’est pratiquement unique à l’être humain. Chaque fois, l’être humain suit ce torrent d’autodépassement ou y résiste. Le libre choix fait partie de la nature et de la structure humaine. Inhérent à ce libre choix est l’apparente dualité, le choix d’être le torrent qui s’autodépasse ou d’y résister. Le choix est gratuit. Il ne change rien à la gloire divine. </w:t>
      </w:r>
    </w:p>
    <w:p w14:paraId="7D42A65E" w14:textId="77777777" w:rsidR="0001120C" w:rsidRDefault="006204F3" w:rsidP="006204F3">
      <w:pPr>
        <w:rPr>
          <w:color w:val="0000FF"/>
          <w:sz w:val="24"/>
          <w:szCs w:val="24"/>
        </w:rPr>
      </w:pPr>
      <w:r w:rsidRPr="006204F3">
        <w:rPr>
          <w:color w:val="0000FF"/>
          <w:sz w:val="24"/>
          <w:szCs w:val="24"/>
        </w:rPr>
        <w:t>Celui ou celle qui se sait dévot ne contemple que la gloire divine et ainsi génère des situations de vie qui ne sont que le pur reflet de cette gloire. Celui ou celle qui se sait dévot ou dévote est être de dévotion et sait tout rendre. Ce n’est jamais une personne en relation avec le Divin</w:t>
      </w:r>
      <w:r w:rsidR="0001120C">
        <w:rPr>
          <w:color w:val="0000FF"/>
          <w:sz w:val="24"/>
          <w:szCs w:val="24"/>
        </w:rPr>
        <w:t>, c</w:t>
      </w:r>
      <w:r w:rsidRPr="006204F3">
        <w:rPr>
          <w:color w:val="0000FF"/>
          <w:sz w:val="24"/>
          <w:szCs w:val="24"/>
        </w:rPr>
        <w:t xml:space="preserve">e n’est que le Divin en relation avec le Divin. Cela est la base de la non-dualité. Le bien, le mal peuvent être remplacés par le choix conscient d’adhérer ou de résister. L’attachement au bien ou au mal peut être remplacé par le choix conscient de ne contempler que le Tout et d’honorer le Tout en tout, particulièrement dans chaque petit choix de vie. </w:t>
      </w:r>
    </w:p>
    <w:p w14:paraId="292DE47C" w14:textId="43B7CD10" w:rsidR="006204F3" w:rsidRPr="006204F3" w:rsidRDefault="006204F3" w:rsidP="006204F3">
      <w:pPr>
        <w:rPr>
          <w:color w:val="0000FF"/>
          <w:sz w:val="24"/>
          <w:szCs w:val="24"/>
        </w:rPr>
      </w:pPr>
      <w:r w:rsidRPr="006204F3">
        <w:rPr>
          <w:color w:val="0000FF"/>
          <w:sz w:val="24"/>
          <w:szCs w:val="24"/>
        </w:rPr>
        <w:t xml:space="preserve">Est-ce que cela répond à ton questionnement ? </w:t>
      </w:r>
    </w:p>
    <w:p w14:paraId="60A323DD" w14:textId="25DE1E33" w:rsidR="006204F3" w:rsidRPr="006204F3" w:rsidRDefault="006204F3" w:rsidP="006204F3">
      <w:pPr>
        <w:rPr>
          <w:i/>
          <w:iCs/>
          <w:color w:val="0000FF"/>
          <w:sz w:val="24"/>
          <w:szCs w:val="24"/>
        </w:rPr>
      </w:pPr>
      <w:r w:rsidRPr="006204F3">
        <w:rPr>
          <w:i/>
          <w:iCs/>
          <w:color w:val="0000FF"/>
          <w:sz w:val="24"/>
          <w:szCs w:val="24"/>
        </w:rPr>
        <w:t xml:space="preserve">Comment peut-on contempler le tout dans un drame ? </w:t>
      </w:r>
    </w:p>
    <w:p w14:paraId="6DA3D12D" w14:textId="208ED471" w:rsidR="006204F3" w:rsidRPr="006204F3" w:rsidRDefault="006204F3" w:rsidP="006204F3">
      <w:pPr>
        <w:rPr>
          <w:color w:val="0000FF"/>
          <w:sz w:val="24"/>
          <w:szCs w:val="24"/>
        </w:rPr>
      </w:pPr>
      <w:r w:rsidRPr="006204F3">
        <w:rPr>
          <w:color w:val="0000FF"/>
          <w:sz w:val="24"/>
          <w:szCs w:val="24"/>
        </w:rPr>
        <w:t xml:space="preserve">Par dévotion, parce que tu aimes le Tout et que si tu donnes ton attention à une situation qui semble déplacée ou disharmonieuse, tu fais grandir la disharmonie. Par dévotion tu contemples le Tout en tout, ainsi tu contribues à créer une situation qui rend hors du possible des situations de violence. Par dévotion. Par dévotion, cela veut dire concrètement en faisant en tout le choix d’harmonie, en faisant en tout le choix de dévotion. </w:t>
      </w:r>
      <w:bookmarkStart w:id="0" w:name="_Hlk214526962"/>
      <w:r w:rsidRPr="006204F3">
        <w:rPr>
          <w:color w:val="0000FF"/>
          <w:sz w:val="24"/>
          <w:szCs w:val="24"/>
        </w:rPr>
        <w:t>L’autre n’existe pas, jamais. La réalité est que la Terre est un rêve, comme vos hologrammes et chacun projette sa réalité, d’après ses choix</w:t>
      </w:r>
      <w:bookmarkStart w:id="1" w:name="_Hlk214526992"/>
      <w:r w:rsidRPr="006204F3">
        <w:rPr>
          <w:color w:val="0000FF"/>
          <w:sz w:val="24"/>
          <w:szCs w:val="24"/>
        </w:rPr>
        <w:t>,</w:t>
      </w:r>
      <w:bookmarkEnd w:id="0"/>
      <w:r w:rsidRPr="006204F3">
        <w:rPr>
          <w:color w:val="0000FF"/>
          <w:sz w:val="24"/>
          <w:szCs w:val="24"/>
        </w:rPr>
        <w:t xml:space="preserve"> son rayonnement, son énergie, ses croyances, ses addictions</w:t>
      </w:r>
      <w:bookmarkEnd w:id="1"/>
      <w:r w:rsidRPr="006204F3">
        <w:rPr>
          <w:color w:val="0000FF"/>
          <w:sz w:val="24"/>
          <w:szCs w:val="24"/>
        </w:rPr>
        <w:t xml:space="preserve">. Par dévotion à ne contempler que le Tout en tout, tu révolutionnes la Terre. Ainsi, tu te joins à la fraternité. </w:t>
      </w:r>
    </w:p>
    <w:p w14:paraId="32266E0D" w14:textId="77777777" w:rsidR="006204F3" w:rsidRDefault="006204F3" w:rsidP="006204F3">
      <w:pPr>
        <w:rPr>
          <w:color w:val="0000FF"/>
          <w:sz w:val="24"/>
          <w:szCs w:val="24"/>
          <w:lang w:val="fr-CH"/>
        </w:rPr>
      </w:pPr>
    </w:p>
    <w:p w14:paraId="0758C470" w14:textId="77777777" w:rsidR="006204F3" w:rsidRDefault="006204F3" w:rsidP="006204F3">
      <w:pPr>
        <w:rPr>
          <w:i/>
          <w:color w:val="0000FF"/>
          <w:sz w:val="24"/>
          <w:szCs w:val="24"/>
          <w:lang w:eastAsia="en-US"/>
        </w:rPr>
      </w:pPr>
      <w:r>
        <w:rPr>
          <w:i/>
          <w:color w:val="0000FF"/>
          <w:sz w:val="24"/>
          <w:szCs w:val="24"/>
        </w:rPr>
        <w:t xml:space="preserve">Auteur : Agnès Bos-Masseron </w:t>
      </w:r>
    </w:p>
    <w:p w14:paraId="65FD3D1B" w14:textId="7374BCC0" w:rsidR="006204F3" w:rsidRDefault="006204F3" w:rsidP="006204F3">
      <w:r>
        <w:rPr>
          <w:i/>
          <w:color w:val="0000FF"/>
          <w:sz w:val="24"/>
          <w:szCs w:val="24"/>
        </w:rPr>
        <w:t>Vous pouvez reproduire et diffuser ces messages à condition qu'ils soient dans leur version intégrale sans modification, y compris le nom de l'auteur, du site anandamath.org et ce dernier paragraphe (pas de vidéo au son enregistré par un robot).</w:t>
      </w:r>
      <w:r>
        <w:rPr>
          <w:color w:val="0000FF"/>
        </w:rPr>
        <w:t xml:space="preserve"> </w:t>
      </w:r>
    </w:p>
    <w:sectPr w:rsidR="00620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F3"/>
    <w:rsid w:val="0001120C"/>
    <w:rsid w:val="006204F3"/>
    <w:rsid w:val="009D10D7"/>
    <w:rsid w:val="00D62D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93D6"/>
  <w15:chartTrackingRefBased/>
  <w15:docId w15:val="{E3F0CEC3-18EA-4D18-A958-13557F0D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70C0"/>
        <w:sz w:val="24"/>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F3"/>
    <w:rPr>
      <w:color w:val="auto"/>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6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dc:creator>
  <cp:keywords/>
  <dc:description/>
  <cp:lastModifiedBy>Claudine</cp:lastModifiedBy>
  <cp:revision>2</cp:revision>
  <dcterms:created xsi:type="dcterms:W3CDTF">2026-02-10T09:52:00Z</dcterms:created>
  <dcterms:modified xsi:type="dcterms:W3CDTF">2026-02-23T09:33:00Z</dcterms:modified>
</cp:coreProperties>
</file>